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82" w:rsidRPr="00B56433" w:rsidRDefault="005F1082" w:rsidP="00B56433">
      <w:pPr>
        <w:pStyle w:val="2"/>
        <w:jc w:val="center"/>
        <w:rPr>
          <w:rFonts w:ascii="標楷體" w:eastAsia="標楷體" w:hAnsi="標楷體"/>
        </w:rPr>
      </w:pPr>
      <w:bookmarkStart w:id="0" w:name="_GoBack"/>
      <w:bookmarkEnd w:id="0"/>
      <w:r w:rsidRPr="00B56433">
        <w:rPr>
          <w:rFonts w:ascii="標楷體" w:eastAsia="標楷體" w:hAnsi="標楷體"/>
        </w:rPr>
        <w:t>機關檔案管理單位及人員配置基準</w:t>
      </w:r>
    </w:p>
    <w:tbl>
      <w:tblPr>
        <w:tblW w:w="2000" w:type="pct"/>
        <w:tblCellSpacing w:w="7" w:type="dxa"/>
        <w:tblInd w:w="691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</w:tblGrid>
      <w:tr w:rsidR="005F1082" w:rsidRPr="00B56433" w:rsidTr="00535ABB">
        <w:trPr>
          <w:trHeight w:val="2197"/>
          <w:tblCellSpacing w:w="7" w:type="dxa"/>
        </w:trPr>
        <w:tc>
          <w:tcPr>
            <w:tcW w:w="0" w:type="auto"/>
            <w:vAlign w:val="center"/>
          </w:tcPr>
          <w:p w:rsidR="00DD0D48" w:rsidRPr="00B56433" w:rsidRDefault="005F1082" w:rsidP="00DD0D48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hint="eastAsia"/>
              </w:rPr>
            </w:pPr>
            <w:r w:rsidRPr="00B56433">
              <w:rPr>
                <w:rFonts w:ascii="標楷體" w:eastAsia="標楷體" w:hAnsi="標楷體"/>
              </w:rPr>
              <w:t>中華民國90年12月12日</w:t>
            </w:r>
          </w:p>
          <w:p w:rsidR="00DD0D48" w:rsidRPr="00B56433" w:rsidRDefault="005F1082" w:rsidP="00DD0D48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hint="eastAsia"/>
              </w:rPr>
            </w:pPr>
            <w:r w:rsidRPr="00B56433">
              <w:rPr>
                <w:rFonts w:ascii="標楷體" w:eastAsia="標楷體" w:hAnsi="標楷體"/>
              </w:rPr>
              <w:t>檔秘字第0002066號函訂頒</w:t>
            </w:r>
          </w:p>
          <w:p w:rsidR="005F1082" w:rsidRPr="00B56433" w:rsidRDefault="005F1082" w:rsidP="00DD0D48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hint="eastAsia"/>
              </w:rPr>
            </w:pPr>
            <w:r w:rsidRPr="00B56433">
              <w:rPr>
                <w:rFonts w:ascii="標楷體" w:eastAsia="標楷體" w:hAnsi="標楷體"/>
              </w:rPr>
              <w:t>中華民國91年1月1日</w:t>
            </w:r>
            <w:r w:rsidR="00DD0D48" w:rsidRPr="00B56433">
              <w:rPr>
                <w:rFonts w:ascii="標楷體" w:eastAsia="標楷體" w:hAnsi="標楷體" w:hint="eastAsia"/>
              </w:rPr>
              <w:t>實施</w:t>
            </w:r>
          </w:p>
          <w:p w:rsidR="00DD0D48" w:rsidRPr="00B56433" w:rsidRDefault="00DD0D48" w:rsidP="00F020AE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hint="eastAsia"/>
              </w:rPr>
            </w:pPr>
            <w:r w:rsidRPr="00B56433">
              <w:rPr>
                <w:rFonts w:ascii="標楷體" w:eastAsia="標楷體" w:hAnsi="標楷體" w:hint="eastAsia"/>
              </w:rPr>
              <w:t>中華民國103年3月</w:t>
            </w:r>
            <w:r w:rsidR="000224BC">
              <w:rPr>
                <w:rFonts w:ascii="標楷體" w:eastAsia="標楷體" w:hAnsi="標楷體" w:hint="eastAsia"/>
              </w:rPr>
              <w:t>31</w:t>
            </w:r>
            <w:r w:rsidRPr="00B56433">
              <w:rPr>
                <w:rFonts w:ascii="標楷體" w:eastAsia="標楷體" w:hAnsi="標楷體" w:hint="eastAsia"/>
              </w:rPr>
              <w:t>日</w:t>
            </w:r>
          </w:p>
          <w:p w:rsidR="00DD0D48" w:rsidRPr="00B56433" w:rsidRDefault="00DD0D48" w:rsidP="000224BC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B56433">
              <w:rPr>
                <w:rFonts w:ascii="標楷體" w:eastAsia="標楷體" w:hAnsi="標楷體" w:hint="eastAsia"/>
              </w:rPr>
              <w:t>檔企字第</w:t>
            </w:r>
            <w:r w:rsidR="000224BC">
              <w:rPr>
                <w:rFonts w:ascii="標楷體" w:eastAsia="標楷體" w:hAnsi="標楷體" w:hint="eastAsia"/>
              </w:rPr>
              <w:t>10300111041</w:t>
            </w:r>
            <w:r w:rsidRPr="00B56433">
              <w:rPr>
                <w:rFonts w:ascii="標楷體" w:eastAsia="標楷體" w:hAnsi="標楷體" w:hint="eastAsia"/>
              </w:rPr>
              <w:t>號函修正</w:t>
            </w:r>
            <w:r w:rsidR="00535ABB">
              <w:rPr>
                <w:rFonts w:ascii="標楷體" w:eastAsia="標楷體" w:hAnsi="標楷體"/>
              </w:rPr>
              <w:br/>
            </w:r>
            <w:r w:rsidR="00535ABB">
              <w:rPr>
                <w:rFonts w:ascii="標楷體" w:eastAsia="標楷體" w:hAnsi="標楷體" w:hint="eastAsia"/>
              </w:rPr>
              <w:t>第6點、第7點規定</w:t>
            </w:r>
          </w:p>
        </w:tc>
      </w:tr>
    </w:tbl>
    <w:p w:rsidR="005F1082" w:rsidRPr="00B56433" w:rsidRDefault="005F1082">
      <w:pPr>
        <w:pStyle w:val="Web"/>
        <w:spacing w:before="0" w:beforeAutospacing="0" w:after="0" w:afterAutospacing="0"/>
        <w:rPr>
          <w:rFonts w:ascii="標楷體" w:eastAsia="標楷體" w:hAnsi="標楷體"/>
          <w:vanish/>
        </w:rPr>
      </w:pPr>
    </w:p>
    <w:tbl>
      <w:tblPr>
        <w:tblW w:w="5125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6"/>
        <w:gridCol w:w="9424"/>
      </w:tblGrid>
      <w:tr w:rsidR="005F1082" w:rsidRPr="00B56433" w:rsidTr="00F020AE">
        <w:trPr>
          <w:tblCellSpacing w:w="7" w:type="dxa"/>
        </w:trPr>
        <w:tc>
          <w:tcPr>
            <w:tcW w:w="485" w:type="pct"/>
          </w:tcPr>
          <w:p w:rsidR="005F1082" w:rsidRPr="0058420E" w:rsidRDefault="005F1082">
            <w:pPr>
              <w:jc w:val="right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一、</w:t>
            </w:r>
          </w:p>
        </w:tc>
        <w:tc>
          <w:tcPr>
            <w:tcW w:w="4495" w:type="pct"/>
          </w:tcPr>
          <w:p w:rsidR="005F1082" w:rsidRPr="0058420E" w:rsidRDefault="005F1082">
            <w:pPr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為強化機關檔案管理組織，提昇檔案管理人員素質，落實檔案管理業務，特訂定本基準。</w:t>
            </w:r>
          </w:p>
        </w:tc>
      </w:tr>
      <w:tr w:rsidR="005F1082" w:rsidRPr="00B56433" w:rsidTr="00F020AE">
        <w:trPr>
          <w:tblCellSpacing w:w="7" w:type="dxa"/>
        </w:trPr>
        <w:tc>
          <w:tcPr>
            <w:tcW w:w="485" w:type="pct"/>
          </w:tcPr>
          <w:p w:rsidR="005F1082" w:rsidRPr="0058420E" w:rsidRDefault="005F1082">
            <w:pPr>
              <w:jc w:val="right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二、</w:t>
            </w:r>
          </w:p>
        </w:tc>
        <w:tc>
          <w:tcPr>
            <w:tcW w:w="4495" w:type="pct"/>
          </w:tcPr>
          <w:p w:rsidR="005F1082" w:rsidRPr="0058420E" w:rsidRDefault="005F1082">
            <w:pPr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各機關檔案管理專責單位及人員之配置，除其他法令另有規定外，依本基準辦理。</w:t>
            </w:r>
          </w:p>
        </w:tc>
      </w:tr>
      <w:tr w:rsidR="005F1082" w:rsidRPr="00B56433" w:rsidTr="00F020AE">
        <w:trPr>
          <w:tblCellSpacing w:w="7" w:type="dxa"/>
        </w:trPr>
        <w:tc>
          <w:tcPr>
            <w:tcW w:w="485" w:type="pct"/>
          </w:tcPr>
          <w:p w:rsidR="005F1082" w:rsidRPr="0058420E" w:rsidRDefault="005F1082">
            <w:pPr>
              <w:jc w:val="right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三、</w:t>
            </w:r>
          </w:p>
        </w:tc>
        <w:tc>
          <w:tcPr>
            <w:tcW w:w="4495" w:type="pct"/>
          </w:tcPr>
          <w:p w:rsidR="00F020AE" w:rsidRPr="0058420E" w:rsidRDefault="005F1082">
            <w:pPr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本基準所稱檔案管理人員，指下列人員：</w:t>
            </w:r>
          </w:p>
          <w:p w:rsidR="00F020AE" w:rsidRPr="0058420E" w:rsidRDefault="005F1082" w:rsidP="00F020AE">
            <w:pPr>
              <w:numPr>
                <w:ilvl w:val="0"/>
                <w:numId w:val="2"/>
              </w:numPr>
              <w:tabs>
                <w:tab w:val="left" w:pos="950"/>
              </w:tabs>
              <w:ind w:hanging="23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第五點第一項第一款至第三款所定專責單位所屬人員。</w:t>
            </w:r>
          </w:p>
          <w:p w:rsidR="005F1082" w:rsidRPr="0058420E" w:rsidRDefault="005F1082" w:rsidP="00F020AE">
            <w:pPr>
              <w:numPr>
                <w:ilvl w:val="0"/>
                <w:numId w:val="2"/>
              </w:numPr>
              <w:tabs>
                <w:tab w:val="left" w:pos="950"/>
              </w:tabs>
              <w:ind w:hanging="239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第五點第一項第四款所定專責人員。 </w:t>
            </w:r>
          </w:p>
        </w:tc>
      </w:tr>
      <w:tr w:rsidR="005F1082" w:rsidRPr="00B56433" w:rsidTr="00F020AE">
        <w:trPr>
          <w:tblCellSpacing w:w="7" w:type="dxa"/>
        </w:trPr>
        <w:tc>
          <w:tcPr>
            <w:tcW w:w="485" w:type="pct"/>
          </w:tcPr>
          <w:p w:rsidR="005F1082" w:rsidRPr="0058420E" w:rsidRDefault="005F1082">
            <w:pPr>
              <w:jc w:val="right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四、</w:t>
            </w:r>
          </w:p>
        </w:tc>
        <w:tc>
          <w:tcPr>
            <w:tcW w:w="4495" w:type="pct"/>
          </w:tcPr>
          <w:p w:rsidR="00F020AE" w:rsidRPr="0058420E" w:rsidRDefault="005F1082" w:rsidP="00F020AE">
            <w:pPr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各機關於設置檔案管理專責單位或指定必要之檔案管理人員時，應衡酌下列事項：</w:t>
            </w:r>
          </w:p>
          <w:p w:rsidR="00F020AE" w:rsidRPr="0058420E" w:rsidRDefault="005F1082" w:rsidP="00F020AE">
            <w:pPr>
              <w:numPr>
                <w:ilvl w:val="0"/>
                <w:numId w:val="3"/>
              </w:numPr>
              <w:tabs>
                <w:tab w:val="left" w:pos="950"/>
              </w:tabs>
              <w:ind w:hanging="23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檔案之數量及成長量。</w:t>
            </w:r>
          </w:p>
          <w:p w:rsidR="00F020AE" w:rsidRPr="0058420E" w:rsidRDefault="005F1082" w:rsidP="00F020AE">
            <w:pPr>
              <w:numPr>
                <w:ilvl w:val="0"/>
                <w:numId w:val="3"/>
              </w:numPr>
              <w:tabs>
                <w:tab w:val="left" w:pos="950"/>
              </w:tabs>
              <w:ind w:hanging="23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檔案管理作業之工作量。</w:t>
            </w:r>
          </w:p>
          <w:p w:rsidR="005F1082" w:rsidRPr="0058420E" w:rsidRDefault="005F1082" w:rsidP="00F020AE">
            <w:pPr>
              <w:numPr>
                <w:ilvl w:val="0"/>
                <w:numId w:val="3"/>
              </w:numPr>
              <w:tabs>
                <w:tab w:val="left" w:pos="950"/>
              </w:tabs>
              <w:ind w:hanging="239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其他檔案管理及應用之必要工作量。 </w:t>
            </w:r>
          </w:p>
        </w:tc>
      </w:tr>
      <w:tr w:rsidR="005F1082" w:rsidRPr="00B56433" w:rsidTr="00F020AE">
        <w:trPr>
          <w:tblCellSpacing w:w="7" w:type="dxa"/>
        </w:trPr>
        <w:tc>
          <w:tcPr>
            <w:tcW w:w="485" w:type="pct"/>
          </w:tcPr>
          <w:p w:rsidR="005F1082" w:rsidRPr="0058420E" w:rsidRDefault="005F1082">
            <w:pPr>
              <w:jc w:val="right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五、</w:t>
            </w:r>
          </w:p>
        </w:tc>
        <w:tc>
          <w:tcPr>
            <w:tcW w:w="4495" w:type="pct"/>
          </w:tcPr>
          <w:p w:rsidR="00F020AE" w:rsidRPr="0058420E" w:rsidRDefault="005F1082" w:rsidP="00F020AE">
            <w:pPr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各機關宜依下列原則設置或指定檔案管理專責單位或人員：</w:t>
            </w:r>
          </w:p>
          <w:p w:rsidR="00F020AE" w:rsidRPr="0058420E" w:rsidRDefault="005F1082" w:rsidP="00F020AE">
            <w:pPr>
              <w:numPr>
                <w:ilvl w:val="0"/>
                <w:numId w:val="4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中央一、二級機關及直轄市、縣（市）政府，設中心檔案處（室）。</w:t>
            </w:r>
          </w:p>
          <w:p w:rsidR="00F020AE" w:rsidRPr="0058420E" w:rsidRDefault="005F1082" w:rsidP="00F020AE">
            <w:pPr>
              <w:numPr>
                <w:ilvl w:val="0"/>
                <w:numId w:val="4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未設中心檔案處（室）之中央一、二級機關或其他中央機關，檔案管理人員員額有四人以上者，設檔案處、室、科或課。</w:t>
            </w:r>
          </w:p>
          <w:p w:rsidR="00F020AE" w:rsidRPr="0058420E" w:rsidRDefault="005F1082" w:rsidP="00F020AE">
            <w:pPr>
              <w:numPr>
                <w:ilvl w:val="0"/>
                <w:numId w:val="4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未設中心檔案處（室）之直轄市、縣（市）政府機關或其他地方機關，檔案管理人員員額有四人以上者，設檔案處、室、科、組、課或股。</w:t>
            </w:r>
          </w:p>
          <w:p w:rsidR="00F020AE" w:rsidRPr="0058420E" w:rsidRDefault="005F1082" w:rsidP="00F020AE">
            <w:pPr>
              <w:numPr>
                <w:ilvl w:val="0"/>
                <w:numId w:val="4"/>
              </w:numPr>
              <w:tabs>
                <w:tab w:val="left" w:pos="950"/>
              </w:tabs>
              <w:ind w:hanging="239"/>
              <w:rPr>
                <w:rFonts w:ascii="標楷體" w:eastAsia="標楷體" w:hAnsi="標楷體" w:cs="Arial Unicode MS" w:hint="eastAsia"/>
              </w:rPr>
            </w:pPr>
            <w:r w:rsidRPr="0058420E">
              <w:rPr>
                <w:rFonts w:ascii="標楷體" w:eastAsia="標楷體" w:hAnsi="標楷體"/>
              </w:rPr>
              <w:t>未設檔案管理專責單位者，與相關業務單位合併設置，並指定專責人員。</w:t>
            </w:r>
            <w:r w:rsidR="00F020AE" w:rsidRPr="0058420E">
              <w:rPr>
                <w:rFonts w:ascii="標楷體" w:eastAsia="標楷體" w:hAnsi="標楷體"/>
              </w:rPr>
              <w:t xml:space="preserve"> </w:t>
            </w:r>
          </w:p>
          <w:p w:rsidR="005F1082" w:rsidRPr="0058420E" w:rsidRDefault="005F1082" w:rsidP="00F020AE">
            <w:pPr>
              <w:tabs>
                <w:tab w:val="left" w:pos="950"/>
              </w:tabs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前項第一款中心檔案處（室）應集中保管本機關檔案及所屬機關一定年限或條件之檔案。</w:t>
            </w:r>
          </w:p>
        </w:tc>
      </w:tr>
      <w:tr w:rsidR="005F1082" w:rsidRPr="00B56433" w:rsidTr="00F020AE">
        <w:trPr>
          <w:tblCellSpacing w:w="7" w:type="dxa"/>
        </w:trPr>
        <w:tc>
          <w:tcPr>
            <w:tcW w:w="485" w:type="pct"/>
          </w:tcPr>
          <w:p w:rsidR="005F1082" w:rsidRPr="0058420E" w:rsidRDefault="005F1082">
            <w:pPr>
              <w:jc w:val="right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六、</w:t>
            </w:r>
          </w:p>
        </w:tc>
        <w:tc>
          <w:tcPr>
            <w:tcW w:w="4495" w:type="pct"/>
          </w:tcPr>
          <w:p w:rsidR="005F1082" w:rsidRPr="0058420E" w:rsidRDefault="005F1082">
            <w:pPr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各機關所需檔案管理人員員額，應參照</w:t>
            </w:r>
            <w:r w:rsidR="00DD0D48" w:rsidRPr="0058420E">
              <w:rPr>
                <w:rFonts w:ascii="標楷體" w:eastAsia="標楷體" w:hAnsi="標楷體" w:hint="eastAsia"/>
              </w:rPr>
              <w:t>國家發展委員會</w:t>
            </w:r>
            <w:r w:rsidRPr="0058420E">
              <w:rPr>
                <w:rFonts w:ascii="標楷體" w:eastAsia="標楷體" w:hAnsi="標楷體"/>
              </w:rPr>
              <w:t>檔案管理局訂定之機關檔案管理人員員額配置計算方式，並兼顧機關總員額之合理分配定之。</w:t>
            </w:r>
            <w:r w:rsidRPr="0058420E">
              <w:rPr>
                <w:rFonts w:ascii="標楷體" w:eastAsia="標楷體" w:hAnsi="標楷體"/>
              </w:rPr>
              <w:br/>
              <w:t>前項員額，應至少每三年檢討一次。</w:t>
            </w:r>
          </w:p>
        </w:tc>
      </w:tr>
      <w:tr w:rsidR="005F1082" w:rsidRPr="00B56433" w:rsidTr="00F020AE">
        <w:trPr>
          <w:trHeight w:val="5504"/>
          <w:tblCellSpacing w:w="7" w:type="dxa"/>
        </w:trPr>
        <w:tc>
          <w:tcPr>
            <w:tcW w:w="485" w:type="pct"/>
          </w:tcPr>
          <w:p w:rsidR="005F1082" w:rsidRPr="0058420E" w:rsidRDefault="005F1082">
            <w:pPr>
              <w:jc w:val="right"/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七、</w:t>
            </w:r>
          </w:p>
        </w:tc>
        <w:tc>
          <w:tcPr>
            <w:tcW w:w="4495" w:type="pct"/>
          </w:tcPr>
          <w:p w:rsidR="00F020AE" w:rsidRPr="0058420E" w:rsidRDefault="005F1082" w:rsidP="00F020AE">
            <w:pPr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各機關進用檔案管理人員時，應就具有下列資格之一者優先遴選：</w:t>
            </w:r>
          </w:p>
          <w:p w:rsidR="00F020AE" w:rsidRPr="0058420E" w:rsidRDefault="005F1082" w:rsidP="00F020AE">
            <w:pPr>
              <w:numPr>
                <w:ilvl w:val="0"/>
                <w:numId w:val="5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經高等考試、普通考試、相當高等考試或普通考試之特種考試檔案管理相關類、科及格者。</w:t>
            </w:r>
          </w:p>
          <w:p w:rsidR="00F020AE" w:rsidRPr="0058420E" w:rsidRDefault="005F1082" w:rsidP="00F020AE">
            <w:pPr>
              <w:numPr>
                <w:ilvl w:val="0"/>
                <w:numId w:val="5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經高等考試、普通考試、相當高等考試或普通考試之特種考試非檔案管理相關類、科及格，並修滿大學校院檔案管理相關課程二十學分以上，或經</w:t>
            </w:r>
            <w:r w:rsidR="00F020AE" w:rsidRPr="0058420E">
              <w:rPr>
                <w:rFonts w:ascii="標楷體" w:eastAsia="標楷體" w:hAnsi="標楷體" w:hint="eastAsia"/>
              </w:rPr>
              <w:t>國家發展委員會</w:t>
            </w:r>
            <w:r w:rsidR="00F020AE" w:rsidRPr="0058420E">
              <w:rPr>
                <w:rFonts w:ascii="標楷體" w:eastAsia="標楷體" w:hAnsi="標楷體"/>
              </w:rPr>
              <w:t>檔案管理局</w:t>
            </w:r>
            <w:r w:rsidRPr="0058420E">
              <w:rPr>
                <w:rFonts w:ascii="標楷體" w:eastAsia="標楷體" w:hAnsi="標楷體"/>
              </w:rPr>
              <w:t>或</w:t>
            </w:r>
            <w:r w:rsidR="00F020AE" w:rsidRPr="0058420E">
              <w:rPr>
                <w:rFonts w:ascii="標楷體" w:eastAsia="標楷體" w:hAnsi="標楷體" w:hint="eastAsia"/>
              </w:rPr>
              <w:t>國家發展委員會</w:t>
            </w:r>
            <w:r w:rsidR="00F020AE" w:rsidRPr="0058420E">
              <w:rPr>
                <w:rFonts w:ascii="標楷體" w:eastAsia="標楷體" w:hAnsi="標楷體"/>
              </w:rPr>
              <w:t>檔案管理局</w:t>
            </w:r>
            <w:r w:rsidRPr="0058420E">
              <w:rPr>
                <w:rFonts w:ascii="標楷體" w:eastAsia="標楷體" w:hAnsi="標楷體"/>
              </w:rPr>
              <w:t>認可之專業學（協）會、大學校院系所等舉辦檔案管理人員訓練</w:t>
            </w:r>
            <w:r w:rsidR="00F020AE" w:rsidRPr="0058420E">
              <w:rPr>
                <w:rFonts w:ascii="標楷體" w:eastAsia="標楷體" w:hAnsi="標楷體" w:hint="eastAsia"/>
              </w:rPr>
              <w:t>達</w:t>
            </w:r>
            <w:r w:rsidRPr="0058420E">
              <w:rPr>
                <w:rFonts w:ascii="標楷體" w:eastAsia="標楷體" w:hAnsi="標楷體"/>
              </w:rPr>
              <w:t xml:space="preserve">一百六十個小時以上者。 </w:t>
            </w:r>
          </w:p>
          <w:p w:rsidR="00F020AE" w:rsidRPr="0058420E" w:rsidRDefault="005F1082" w:rsidP="00F020AE">
            <w:pPr>
              <w:numPr>
                <w:ilvl w:val="0"/>
                <w:numId w:val="5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大學校院檔案管理相關學系、所畢業者。</w:t>
            </w:r>
          </w:p>
          <w:p w:rsidR="00F020AE" w:rsidRPr="0058420E" w:rsidRDefault="005F1082" w:rsidP="00F020AE">
            <w:pPr>
              <w:numPr>
                <w:ilvl w:val="0"/>
                <w:numId w:val="5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曾辦理檔案管理相關工作二年以上，並修滿大學校院檔案管理相關課程二十學分以上者。</w:t>
            </w:r>
          </w:p>
          <w:p w:rsidR="00F020AE" w:rsidRPr="0058420E" w:rsidRDefault="005F1082" w:rsidP="00F020AE">
            <w:pPr>
              <w:numPr>
                <w:ilvl w:val="0"/>
                <w:numId w:val="5"/>
              </w:numPr>
              <w:tabs>
                <w:tab w:val="left" w:pos="950"/>
              </w:tabs>
              <w:ind w:left="950" w:hanging="709"/>
              <w:rPr>
                <w:rFonts w:ascii="標楷體" w:eastAsia="標楷體" w:hAnsi="標楷體" w:hint="eastAsia"/>
              </w:rPr>
            </w:pPr>
            <w:r w:rsidRPr="0058420E">
              <w:rPr>
                <w:rFonts w:ascii="標楷體" w:eastAsia="標楷體" w:hAnsi="標楷體"/>
              </w:rPr>
              <w:t>曾辦理檔案管理相關工作二年以上，並經</w:t>
            </w:r>
            <w:r w:rsidR="00F020AE" w:rsidRPr="0058420E">
              <w:rPr>
                <w:rFonts w:ascii="標楷體" w:eastAsia="標楷體" w:hAnsi="標楷體" w:hint="eastAsia"/>
              </w:rPr>
              <w:t>國家發展委員會</w:t>
            </w:r>
            <w:r w:rsidR="00F020AE" w:rsidRPr="0058420E">
              <w:rPr>
                <w:rFonts w:ascii="標楷體" w:eastAsia="標楷體" w:hAnsi="標楷體"/>
              </w:rPr>
              <w:t>檔案管理局</w:t>
            </w:r>
            <w:r w:rsidRPr="0058420E">
              <w:rPr>
                <w:rFonts w:ascii="標楷體" w:eastAsia="標楷體" w:hAnsi="標楷體"/>
              </w:rPr>
              <w:t>或</w:t>
            </w:r>
            <w:r w:rsidR="00F020AE" w:rsidRPr="0058420E">
              <w:rPr>
                <w:rFonts w:ascii="標楷體" w:eastAsia="標楷體" w:hAnsi="標楷體" w:hint="eastAsia"/>
              </w:rPr>
              <w:t>國家發展委員會</w:t>
            </w:r>
            <w:r w:rsidR="00F020AE" w:rsidRPr="0058420E">
              <w:rPr>
                <w:rFonts w:ascii="標楷體" w:eastAsia="標楷體" w:hAnsi="標楷體"/>
              </w:rPr>
              <w:t>檔案管理局</w:t>
            </w:r>
            <w:r w:rsidRPr="0058420E">
              <w:rPr>
                <w:rFonts w:ascii="標楷體" w:eastAsia="標楷體" w:hAnsi="標楷體"/>
              </w:rPr>
              <w:t xml:space="preserve">認可之專業學（協）會、大學校院系所等舉辦之檔案管理人員訓練達一百六十個小時以上者。 </w:t>
            </w:r>
          </w:p>
          <w:p w:rsidR="005F1082" w:rsidRPr="0058420E" w:rsidRDefault="005F1082" w:rsidP="00F020AE">
            <w:pPr>
              <w:rPr>
                <w:rFonts w:ascii="標楷體" w:eastAsia="標楷體" w:hAnsi="標楷體" w:cs="Arial Unicode MS"/>
              </w:rPr>
            </w:pPr>
            <w:r w:rsidRPr="0058420E">
              <w:rPr>
                <w:rFonts w:ascii="標楷體" w:eastAsia="標楷體" w:hAnsi="標楷體"/>
              </w:rPr>
              <w:t>前項第三款至第五款之遴選條件，僅適用於未經取得公務人員任用資格之現職人員或約聘（僱）人員之進用。</w:t>
            </w:r>
          </w:p>
        </w:tc>
      </w:tr>
    </w:tbl>
    <w:p w:rsidR="005F1082" w:rsidRPr="00B56433" w:rsidRDefault="005F1082">
      <w:pPr>
        <w:rPr>
          <w:rFonts w:ascii="標楷體" w:eastAsia="標楷體" w:hAnsi="標楷體" w:hint="eastAsia"/>
        </w:rPr>
      </w:pPr>
    </w:p>
    <w:sectPr w:rsidR="005F1082" w:rsidRPr="00B56433" w:rsidSect="00F020AE">
      <w:pgSz w:w="11906" w:h="16838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C1" w:rsidRDefault="006C03C1" w:rsidP="00461B03">
      <w:r>
        <w:separator/>
      </w:r>
    </w:p>
  </w:endnote>
  <w:endnote w:type="continuationSeparator" w:id="0">
    <w:p w:rsidR="006C03C1" w:rsidRDefault="006C03C1" w:rsidP="0046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C1" w:rsidRDefault="006C03C1" w:rsidP="00461B03">
      <w:r>
        <w:separator/>
      </w:r>
    </w:p>
  </w:footnote>
  <w:footnote w:type="continuationSeparator" w:id="0">
    <w:p w:rsidR="006C03C1" w:rsidRDefault="006C03C1" w:rsidP="0046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0075"/>
    <w:multiLevelType w:val="hybridMultilevel"/>
    <w:tmpl w:val="DDC0BC94"/>
    <w:lvl w:ilvl="0" w:tplc="772657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A37C59"/>
    <w:multiLevelType w:val="hybridMultilevel"/>
    <w:tmpl w:val="DDC0BC94"/>
    <w:lvl w:ilvl="0" w:tplc="772657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60558"/>
    <w:multiLevelType w:val="hybridMultilevel"/>
    <w:tmpl w:val="DDC0BC94"/>
    <w:lvl w:ilvl="0" w:tplc="772657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D61BF"/>
    <w:multiLevelType w:val="hybridMultilevel"/>
    <w:tmpl w:val="48848574"/>
    <w:lvl w:ilvl="0" w:tplc="772657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4D28AF"/>
    <w:multiLevelType w:val="hybridMultilevel"/>
    <w:tmpl w:val="DDC0BC94"/>
    <w:lvl w:ilvl="0" w:tplc="772657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48"/>
    <w:rsid w:val="000224BC"/>
    <w:rsid w:val="00022954"/>
    <w:rsid w:val="003257F9"/>
    <w:rsid w:val="00461B03"/>
    <w:rsid w:val="00535ABB"/>
    <w:rsid w:val="0058420E"/>
    <w:rsid w:val="005F1082"/>
    <w:rsid w:val="005F56DC"/>
    <w:rsid w:val="006B7A25"/>
    <w:rsid w:val="006C03C1"/>
    <w:rsid w:val="008E0C79"/>
    <w:rsid w:val="00954F87"/>
    <w:rsid w:val="009D33F0"/>
    <w:rsid w:val="00B56433"/>
    <w:rsid w:val="00CD175F"/>
    <w:rsid w:val="00CE525B"/>
    <w:rsid w:val="00DD0D48"/>
    <w:rsid w:val="00F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B59399-7DA2-4C35-8BDA-C40D3B5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1B03"/>
  </w:style>
  <w:style w:type="paragraph" w:styleId="a7">
    <w:name w:val="footer"/>
    <w:basedOn w:val="a"/>
    <w:link w:val="a8"/>
    <w:uiPriority w:val="99"/>
    <w:unhideWhenUsed/>
    <w:rsid w:val="00461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檔案管理局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檔案法</dc:title>
  <dc:subject/>
  <dc:creator>930348</dc:creator>
  <cp:keywords/>
  <dc:description/>
  <cp:lastModifiedBy>user</cp:lastModifiedBy>
  <cp:revision>2</cp:revision>
  <cp:lastPrinted>2014-03-26T06:31:00Z</cp:lastPrinted>
  <dcterms:created xsi:type="dcterms:W3CDTF">2019-09-11T06:10:00Z</dcterms:created>
  <dcterms:modified xsi:type="dcterms:W3CDTF">2019-09-11T06:10:00Z</dcterms:modified>
</cp:coreProperties>
</file>